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8F171E" w14:textId="34CDF70C" w:rsidR="00415BCB" w:rsidRDefault="00415BCB" w:rsidP="002C56C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techniczny</w:t>
      </w:r>
    </w:p>
    <w:p w14:paraId="6A984DA3" w14:textId="127F6E53" w:rsidR="00415BCB" w:rsidRDefault="00415BCB" w:rsidP="002C56C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Podstawa opracowania</w:t>
      </w:r>
    </w:p>
    <w:p w14:paraId="59129A4D" w14:textId="105C196D" w:rsidR="00415BCB" w:rsidRDefault="00415BCB" w:rsidP="002C56C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-Wizja lokalna</w:t>
      </w:r>
    </w:p>
    <w:p w14:paraId="402422AE" w14:textId="26776F41" w:rsidR="00415BCB" w:rsidRDefault="00415BCB" w:rsidP="002C56C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Obowiązujące przepisy i normy</w:t>
      </w:r>
    </w:p>
    <w:p w14:paraId="214034C2" w14:textId="2A88A7D0" w:rsidR="00415BCB" w:rsidRPr="00415BCB" w:rsidRDefault="00415BCB" w:rsidP="002C56C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Podkłady architektoniczno-budowlane</w:t>
      </w:r>
    </w:p>
    <w:p w14:paraId="5460655B" w14:textId="2B74DEAB" w:rsidR="00996D1A" w:rsidRPr="002C56C5" w:rsidRDefault="002C56C5" w:rsidP="002C56C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</w:t>
      </w:r>
      <w:r w:rsidR="00996D1A" w:rsidRPr="002C56C5">
        <w:rPr>
          <w:rFonts w:ascii="Arial" w:hAnsi="Arial" w:cs="Arial"/>
          <w:b/>
          <w:sz w:val="24"/>
          <w:szCs w:val="24"/>
        </w:rPr>
        <w:t>asilanie obiektu</w:t>
      </w:r>
    </w:p>
    <w:p w14:paraId="111D3C70" w14:textId="08B2ED34" w:rsidR="00DA41BF" w:rsidRDefault="00996D1A" w:rsidP="00590DA2">
      <w:pPr>
        <w:spacing w:before="240" w:after="0"/>
        <w:contextualSpacing/>
        <w:jc w:val="both"/>
        <w:rPr>
          <w:rFonts w:ascii="Arial" w:hAnsi="Arial" w:cs="Arial"/>
          <w:sz w:val="24"/>
          <w:szCs w:val="24"/>
        </w:rPr>
      </w:pPr>
      <w:r w:rsidRPr="00590DA2">
        <w:rPr>
          <w:rFonts w:ascii="Arial" w:hAnsi="Arial" w:cs="Arial"/>
          <w:sz w:val="24"/>
          <w:szCs w:val="24"/>
        </w:rPr>
        <w:t xml:space="preserve">Z </w:t>
      </w:r>
      <w:r w:rsidR="00572A8C">
        <w:rPr>
          <w:rFonts w:ascii="Arial" w:hAnsi="Arial" w:cs="Arial"/>
          <w:sz w:val="24"/>
          <w:szCs w:val="24"/>
        </w:rPr>
        <w:t xml:space="preserve">projektowanego </w:t>
      </w:r>
      <w:r w:rsidR="00415BCB">
        <w:rPr>
          <w:rFonts w:ascii="Arial" w:hAnsi="Arial" w:cs="Arial"/>
          <w:sz w:val="24"/>
          <w:szCs w:val="24"/>
        </w:rPr>
        <w:t>złącza zlokalizowanego na elewacji budynku</w:t>
      </w:r>
      <w:r w:rsidR="00590DA2" w:rsidRPr="00590DA2">
        <w:rPr>
          <w:rFonts w:ascii="Arial" w:hAnsi="Arial" w:cs="Arial"/>
          <w:sz w:val="24"/>
          <w:szCs w:val="24"/>
        </w:rPr>
        <w:t xml:space="preserve"> poprowadzić kabel zasilający YKY </w:t>
      </w:r>
      <w:r w:rsidR="00415BCB">
        <w:rPr>
          <w:rFonts w:ascii="Arial" w:hAnsi="Arial" w:cs="Arial"/>
          <w:sz w:val="24"/>
          <w:szCs w:val="24"/>
        </w:rPr>
        <w:t>5</w:t>
      </w:r>
      <w:r w:rsidR="00590DA2" w:rsidRPr="00590DA2">
        <w:rPr>
          <w:rFonts w:ascii="Arial" w:hAnsi="Arial" w:cs="Arial"/>
          <w:sz w:val="24"/>
          <w:szCs w:val="24"/>
        </w:rPr>
        <w:t>x</w:t>
      </w:r>
      <w:r w:rsidR="00415BCB">
        <w:rPr>
          <w:rFonts w:ascii="Arial" w:hAnsi="Arial" w:cs="Arial"/>
          <w:sz w:val="24"/>
          <w:szCs w:val="24"/>
        </w:rPr>
        <w:t>6</w:t>
      </w:r>
      <w:r w:rsidR="00590DA2" w:rsidRPr="00590DA2">
        <w:rPr>
          <w:rFonts w:ascii="Arial" w:hAnsi="Arial" w:cs="Arial"/>
          <w:sz w:val="24"/>
          <w:szCs w:val="24"/>
        </w:rPr>
        <w:t>mm</w:t>
      </w:r>
      <w:r w:rsidR="00590DA2" w:rsidRPr="00590DA2">
        <w:rPr>
          <w:rFonts w:ascii="Arial" w:hAnsi="Arial" w:cs="Arial"/>
          <w:sz w:val="24"/>
          <w:szCs w:val="24"/>
          <w:vertAlign w:val="superscript"/>
        </w:rPr>
        <w:t>2</w:t>
      </w:r>
      <w:r w:rsidR="00415BCB">
        <w:rPr>
          <w:rFonts w:ascii="Arial" w:hAnsi="Arial" w:cs="Arial"/>
          <w:sz w:val="24"/>
          <w:szCs w:val="24"/>
        </w:rPr>
        <w:t>, w miejsce wskazane na rysunku E-1.</w:t>
      </w:r>
      <w:r w:rsidR="000F3D6D" w:rsidRPr="00590DA2">
        <w:rPr>
          <w:rFonts w:ascii="Arial" w:hAnsi="Arial" w:cs="Arial"/>
          <w:sz w:val="24"/>
          <w:szCs w:val="24"/>
        </w:rPr>
        <w:t xml:space="preserve">  </w:t>
      </w:r>
      <w:r w:rsidR="00415BCB">
        <w:rPr>
          <w:rFonts w:ascii="Arial" w:hAnsi="Arial" w:cs="Arial"/>
          <w:sz w:val="24"/>
          <w:szCs w:val="24"/>
        </w:rPr>
        <w:t>W Złączu należy zabudować szynę TS wraz z rozłącznikiem bezpiecznikowym D02 z wkładkami 25A.</w:t>
      </w:r>
    </w:p>
    <w:p w14:paraId="3A825C2B" w14:textId="77777777" w:rsidR="00415BCB" w:rsidRPr="00590DA2" w:rsidRDefault="00415BCB" w:rsidP="00590DA2">
      <w:pPr>
        <w:spacing w:before="240"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667391A6" w14:textId="123D118F" w:rsidR="00EA33C6" w:rsidRDefault="00DA41BF" w:rsidP="00EA33C6">
      <w:pPr>
        <w:autoSpaceDE w:val="0"/>
        <w:autoSpaceDN w:val="0"/>
        <w:adjustRightInd w:val="0"/>
        <w:spacing w:before="200" w:after="0"/>
        <w:contextualSpacing/>
        <w:jc w:val="both"/>
        <w:rPr>
          <w:rFonts w:ascii="Arial" w:hAnsi="Arial" w:cs="Arial"/>
          <w:sz w:val="24"/>
          <w:szCs w:val="24"/>
        </w:rPr>
      </w:pPr>
      <w:r w:rsidRPr="00590DA2">
        <w:rPr>
          <w:rFonts w:ascii="Arial" w:hAnsi="Arial" w:cs="Arial"/>
          <w:sz w:val="24"/>
          <w:szCs w:val="24"/>
        </w:rPr>
        <w:t xml:space="preserve">Kabel należy prowadzić </w:t>
      </w:r>
      <w:r w:rsidR="00415BCB">
        <w:rPr>
          <w:rFonts w:ascii="Arial" w:hAnsi="Arial" w:cs="Arial"/>
          <w:sz w:val="24"/>
          <w:szCs w:val="24"/>
        </w:rPr>
        <w:t>pod gzymsem w korytach kablowych, lub rurkach.</w:t>
      </w:r>
    </w:p>
    <w:p w14:paraId="208BFEE1" w14:textId="673A8E23" w:rsidR="00415BCB" w:rsidRDefault="00415BCB" w:rsidP="00EA33C6">
      <w:pPr>
        <w:autoSpaceDE w:val="0"/>
        <w:autoSpaceDN w:val="0"/>
        <w:adjustRightInd w:val="0"/>
        <w:spacing w:before="20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Kabel należy załączyć puszka przyłączeniową lub gniazdem ( dopasować do wytycznych producenta podnośnika. </w:t>
      </w:r>
    </w:p>
    <w:p w14:paraId="6C90FB1B" w14:textId="77777777" w:rsidR="002C56C5" w:rsidRPr="00590DA2" w:rsidRDefault="002C56C5" w:rsidP="00EA33C6">
      <w:pPr>
        <w:autoSpaceDE w:val="0"/>
        <w:autoSpaceDN w:val="0"/>
        <w:adjustRightInd w:val="0"/>
        <w:spacing w:before="200"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27F5C03D" w14:textId="1E271345" w:rsidR="00064CCE" w:rsidRPr="002C56C5" w:rsidRDefault="00415BCB" w:rsidP="002C56C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Okablowanie</w:t>
      </w:r>
    </w:p>
    <w:p w14:paraId="52FA01B9" w14:textId="45C19536" w:rsidR="002C56C5" w:rsidRDefault="00415BCB" w:rsidP="00064CCE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Zaprojektowane okablowanie przewidziane jest na długotrwałą obciążalność 32A.</w:t>
      </w:r>
    </w:p>
    <w:p w14:paraId="66489DA7" w14:textId="3D922A7D" w:rsidR="00415BCB" w:rsidRDefault="00415BCB" w:rsidP="00064CCE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wyborze dostawcy urządzenia należy zweryfikować dobór okablowania oraz zabezpieczenia.</w:t>
      </w:r>
    </w:p>
    <w:p w14:paraId="5A594C27" w14:textId="77777777" w:rsidR="00415BCB" w:rsidRDefault="00415BCB" w:rsidP="00064CCE">
      <w:pPr>
        <w:contextualSpacing/>
        <w:rPr>
          <w:rFonts w:ascii="Arial" w:hAnsi="Arial" w:cs="Arial"/>
          <w:sz w:val="24"/>
          <w:szCs w:val="24"/>
        </w:rPr>
      </w:pPr>
    </w:p>
    <w:p w14:paraId="303E9273" w14:textId="77777777" w:rsidR="00DC506D" w:rsidRPr="002C56C5" w:rsidRDefault="00DC506D" w:rsidP="002C56C5">
      <w:pPr>
        <w:jc w:val="both"/>
        <w:rPr>
          <w:rFonts w:ascii="Arial" w:hAnsi="Arial" w:cs="Arial"/>
          <w:b/>
          <w:sz w:val="24"/>
          <w:szCs w:val="24"/>
        </w:rPr>
      </w:pPr>
      <w:r w:rsidRPr="002C56C5">
        <w:rPr>
          <w:rFonts w:ascii="Arial" w:hAnsi="Arial" w:cs="Arial"/>
          <w:b/>
          <w:sz w:val="24"/>
          <w:szCs w:val="24"/>
        </w:rPr>
        <w:t>Uwagi Końcowe</w:t>
      </w:r>
    </w:p>
    <w:p w14:paraId="6B852203" w14:textId="77777777" w:rsidR="00DC506D" w:rsidRPr="00590DA2" w:rsidRDefault="00DC506D" w:rsidP="00590DA2">
      <w:pPr>
        <w:contextualSpacing/>
        <w:jc w:val="both"/>
        <w:rPr>
          <w:rFonts w:ascii="Arial" w:hAnsi="Arial" w:cs="Arial"/>
          <w:sz w:val="24"/>
          <w:szCs w:val="24"/>
        </w:rPr>
      </w:pPr>
      <w:r w:rsidRPr="00590DA2">
        <w:rPr>
          <w:rFonts w:ascii="Arial" w:hAnsi="Arial" w:cs="Arial"/>
          <w:sz w:val="24"/>
          <w:szCs w:val="24"/>
        </w:rPr>
        <w:t>- Całość prac należy wykonać zgodnie z obowiązującymi przepis</w:t>
      </w:r>
      <w:r w:rsidR="00141C3D" w:rsidRPr="00590DA2">
        <w:rPr>
          <w:rFonts w:ascii="Arial" w:hAnsi="Arial" w:cs="Arial"/>
          <w:sz w:val="24"/>
          <w:szCs w:val="24"/>
        </w:rPr>
        <w:t xml:space="preserve">ami, aktualnymi normami oraz </w:t>
      </w:r>
      <w:r w:rsidRPr="00590DA2">
        <w:rPr>
          <w:rFonts w:ascii="Arial" w:hAnsi="Arial" w:cs="Arial"/>
          <w:sz w:val="24"/>
          <w:szCs w:val="24"/>
        </w:rPr>
        <w:t xml:space="preserve"> zasadami wiedzy technicznej.</w:t>
      </w:r>
    </w:p>
    <w:p w14:paraId="6D76BDEE" w14:textId="77777777" w:rsidR="00DC506D" w:rsidRPr="00590DA2" w:rsidRDefault="00141C3D" w:rsidP="00590DA2">
      <w:pPr>
        <w:contextualSpacing/>
        <w:jc w:val="both"/>
        <w:rPr>
          <w:rFonts w:ascii="Arial" w:hAnsi="Arial" w:cs="Arial"/>
          <w:sz w:val="24"/>
          <w:szCs w:val="24"/>
        </w:rPr>
      </w:pPr>
      <w:r w:rsidRPr="00590DA2">
        <w:rPr>
          <w:rFonts w:ascii="Arial" w:hAnsi="Arial" w:cs="Arial"/>
          <w:sz w:val="24"/>
          <w:szCs w:val="24"/>
        </w:rPr>
        <w:t>- P</w:t>
      </w:r>
      <w:r w:rsidR="00DC506D" w:rsidRPr="00590DA2">
        <w:rPr>
          <w:rFonts w:ascii="Arial" w:hAnsi="Arial" w:cs="Arial"/>
          <w:sz w:val="24"/>
          <w:szCs w:val="24"/>
        </w:rPr>
        <w:t>o wykonaniu wszystkich instalacji należy wykonać badania i pomiary po montażowe zgodnie z aktualnymi normami</w:t>
      </w:r>
    </w:p>
    <w:p w14:paraId="7F614293" w14:textId="10537FAC" w:rsidR="00DC506D" w:rsidRDefault="00DC506D" w:rsidP="00590DA2">
      <w:pPr>
        <w:contextualSpacing/>
        <w:jc w:val="both"/>
        <w:rPr>
          <w:rFonts w:ascii="Arial" w:hAnsi="Arial" w:cs="Arial"/>
          <w:sz w:val="24"/>
          <w:szCs w:val="24"/>
        </w:rPr>
      </w:pPr>
    </w:p>
    <w:p w14:paraId="7EE0537F" w14:textId="77777777" w:rsidR="002C56C5" w:rsidRDefault="002C56C5" w:rsidP="002C56C5">
      <w:pPr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Opracował:</w:t>
      </w:r>
    </w:p>
    <w:p w14:paraId="7507E0A7" w14:textId="2D207C86" w:rsidR="002C56C5" w:rsidRDefault="002C56C5" w:rsidP="002C56C5">
      <w:pPr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Mgr inż. Krzysztof Nolepa</w:t>
      </w:r>
    </w:p>
    <w:p w14:paraId="5255E71D" w14:textId="70C4F0F6" w:rsidR="002C56C5" w:rsidRPr="00590DA2" w:rsidRDefault="002C56C5" w:rsidP="002C56C5">
      <w:pPr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OPL/1256/PWBE/16</w:t>
      </w:r>
    </w:p>
    <w:sectPr w:rsidR="002C56C5" w:rsidRPr="00590DA2" w:rsidSect="00D506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5C5177"/>
    <w:multiLevelType w:val="hybridMultilevel"/>
    <w:tmpl w:val="32D0B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996464"/>
    <w:multiLevelType w:val="multilevel"/>
    <w:tmpl w:val="CBC4B01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25704171">
    <w:abstractNumId w:val="1"/>
  </w:num>
  <w:num w:numId="2" w16cid:durableId="1940602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B69"/>
    <w:rsid w:val="00011761"/>
    <w:rsid w:val="000253E8"/>
    <w:rsid w:val="00064CCE"/>
    <w:rsid w:val="000F3D6D"/>
    <w:rsid w:val="00141C3D"/>
    <w:rsid w:val="00146C7A"/>
    <w:rsid w:val="001D4D4B"/>
    <w:rsid w:val="002C3B23"/>
    <w:rsid w:val="002C56C5"/>
    <w:rsid w:val="002D7850"/>
    <w:rsid w:val="002F4DD2"/>
    <w:rsid w:val="00336E2A"/>
    <w:rsid w:val="00383D22"/>
    <w:rsid w:val="0039092F"/>
    <w:rsid w:val="003E35DC"/>
    <w:rsid w:val="00415BCB"/>
    <w:rsid w:val="004211CD"/>
    <w:rsid w:val="00465AEA"/>
    <w:rsid w:val="004C1164"/>
    <w:rsid w:val="004C3567"/>
    <w:rsid w:val="004E082B"/>
    <w:rsid w:val="004F728D"/>
    <w:rsid w:val="0050371B"/>
    <w:rsid w:val="00572A8C"/>
    <w:rsid w:val="00590DA2"/>
    <w:rsid w:val="005E3B5A"/>
    <w:rsid w:val="00664206"/>
    <w:rsid w:val="006C078B"/>
    <w:rsid w:val="007126F7"/>
    <w:rsid w:val="007F0311"/>
    <w:rsid w:val="00811297"/>
    <w:rsid w:val="00834AEE"/>
    <w:rsid w:val="00844B69"/>
    <w:rsid w:val="00996D1A"/>
    <w:rsid w:val="009A3092"/>
    <w:rsid w:val="009A451B"/>
    <w:rsid w:val="00A90D4E"/>
    <w:rsid w:val="00BC57D4"/>
    <w:rsid w:val="00CD2B69"/>
    <w:rsid w:val="00D5066B"/>
    <w:rsid w:val="00D72F77"/>
    <w:rsid w:val="00DA41BF"/>
    <w:rsid w:val="00DC506D"/>
    <w:rsid w:val="00E93832"/>
    <w:rsid w:val="00EA33C6"/>
    <w:rsid w:val="00F17018"/>
    <w:rsid w:val="00FF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08973"/>
  <w15:docId w15:val="{1489E706-948B-4D54-9E15-E4E39958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6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2B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6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C7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4C3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211CD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Krzysztof Nolepa</cp:lastModifiedBy>
  <cp:revision>2</cp:revision>
  <cp:lastPrinted>2022-08-15T10:35:00Z</cp:lastPrinted>
  <dcterms:created xsi:type="dcterms:W3CDTF">2024-11-13T00:36:00Z</dcterms:created>
  <dcterms:modified xsi:type="dcterms:W3CDTF">2024-11-13T00:36:00Z</dcterms:modified>
</cp:coreProperties>
</file>